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A56968" w:rsidRDefault="00CC39CF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Агрохолдинг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Московский</w:t>
      </w:r>
    </w:p>
    <w:p w:rsidR="00EC1F0A" w:rsidRDefault="009E43C7" w:rsidP="002D2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Агрохолдинг</w:t>
      </w:r>
      <w:proofErr w:type="spellEnd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объединяет крупные российские агропромышленные предприятия: </w:t>
      </w:r>
    </w:p>
    <w:p w:rsidR="00CC39CF" w:rsidRPr="009E43C7" w:rsidRDefault="009E43C7" w:rsidP="002D2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«Агрокомбинат «Московский», «ТК «Первый Московский», «Цветы Московского».</w:t>
      </w:r>
    </w:p>
    <w:p w:rsidR="009E43C7" w:rsidRDefault="009E43C7" w:rsidP="009E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C7" w:rsidRDefault="009E43C7" w:rsidP="009E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</w:t>
      </w:r>
      <w:proofErr w:type="spellStart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Агрохолдинга</w:t>
      </w:r>
      <w:proofErr w:type="spellEnd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специализируются на производстве и реализации широкого ассортимента продукции: свежих салатов и зелени в горшочках, свежих овощей, горшечных декоративно-цветущих растений, ампельных декоративно-цветущих растений, рассады однолетних цветов, рассады овощей, живых букетов.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Воплощая в жизнь кредо компании - заботу о здоровье покупателей, витаминная продукция под маркой </w:t>
      </w:r>
      <w:proofErr w:type="spellStart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Агрохолдинга</w:t>
      </w:r>
      <w:proofErr w:type="spellEnd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"Московский" радует и взрослых и детей вот уже 50 лет. Самые современные технологии, применяемые на 115 гектарах защищенного грунта, позволяют внимательно следить за развитием каждого растения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3C7" w:rsidRDefault="009E43C7" w:rsidP="009E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формирования культуры здорового питания, "</w:t>
      </w:r>
      <w:proofErr w:type="gramStart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</w:t>
      </w:r>
      <w:proofErr w:type="gramEnd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 2004 года осуществляет широкую кампанию по проведению экскурсий для школьников на свое производство. В ходе экскурсий по теплицам ребята могут окунуться в лето даже среди зимы, увидеть своими глазами как растут свежие овощи, салаты и зелень в горшочках. Узнать секреты крепкого здоровья, прямо на экскурсии </w:t>
      </w:r>
      <w:proofErr w:type="gramStart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приготовить и полакомиться</w:t>
      </w:r>
      <w:proofErr w:type="gramEnd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живых витаминов вкусным салатом. </w:t>
      </w:r>
    </w:p>
    <w:p w:rsidR="009E43C7" w:rsidRPr="009E43C7" w:rsidRDefault="009E43C7" w:rsidP="009E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9CF" w:rsidRPr="009E43C7" w:rsidRDefault="009E43C7" w:rsidP="009E4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Экскурсионные программы для школьников проводятся и на цветочном производстве. Круглый год молодым любителям цветов предлагается посетить волшебный мир цветущих растений. В ходе экскурсии дети не только получают знания о процессах выращивания и ухода за цветами, но и участвуют в мастер-классе, на котором своими руками создают настоящий живой букет из горшечного цветка. "Московский" рассказывает детям о красоте и </w:t>
      </w:r>
      <w:proofErr w:type="spellStart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9E4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горшечных растений, прививая любовь к окружающей среде, в надежде на то что, подрастая и превращаясь в молодых юношей и девушек, они будут относиться к окружающему миру и людям с той же любовью и заботой!</w:t>
      </w:r>
    </w:p>
    <w:p w:rsidR="00CC39CF" w:rsidRDefault="00CC39CF" w:rsidP="009E43C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D2874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18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Стоимость на группу по запросу</w:t>
      </w:r>
    </w:p>
    <w:p w:rsidR="002D2874" w:rsidRPr="00A5718E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C39CF" w:rsidRPr="00EC1F0A" w:rsidRDefault="002D2874" w:rsidP="00EC1F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ы, услуги гида,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</w:t>
      </w:r>
      <w:proofErr w:type="spellStart"/>
      <w:r w:rsidR="00396C42">
        <w:rPr>
          <w:rFonts w:ascii="Times New Roman" w:eastAsia="Times New Roman" w:hAnsi="Times New Roman" w:cs="Times New Roman"/>
          <w:bCs/>
          <w:lang w:eastAsia="ru-RU"/>
        </w:rPr>
        <w:t>зависитот</w:t>
      </w:r>
      <w:proofErr w:type="spellEnd"/>
      <w:r w:rsidR="00396C42">
        <w:rPr>
          <w:rFonts w:ascii="Times New Roman" w:eastAsia="Times New Roman" w:hAnsi="Times New Roman" w:cs="Times New Roman"/>
          <w:bCs/>
          <w:lang w:eastAsia="ru-RU"/>
        </w:rPr>
        <w:t xml:space="preserve"> выбранной программы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не менее 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EC1F0A" w:rsidRDefault="00EC1F0A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D27" w:rsidRPr="002B0D27" w:rsidRDefault="002B0D27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ОПИСАНИЯ</w:t>
      </w:r>
      <w:r w:rsidR="00EC1F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ЭКСКУРСИЙ</w:t>
      </w: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tbl>
      <w:tblPr>
        <w:tblW w:w="55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8"/>
        <w:gridCol w:w="1734"/>
      </w:tblGrid>
      <w:tr w:rsidR="009E43C7" w:rsidRPr="009E43C7" w:rsidTr="00EC1F0A">
        <w:trPr>
          <w:gridAfter w:val="1"/>
          <w:wAfter w:w="665" w:type="pct"/>
          <w:tblCellSpacing w:w="15" w:type="dxa"/>
        </w:trPr>
        <w:tc>
          <w:tcPr>
            <w:tcW w:w="4300" w:type="pct"/>
            <w:vAlign w:val="center"/>
            <w:hideMark/>
          </w:tcPr>
          <w:p w:rsidR="009E43C7" w:rsidRPr="009E43C7" w:rsidRDefault="009E43C7" w:rsidP="009E43C7">
            <w:pPr>
              <w:pStyle w:val="2"/>
              <w:rPr>
                <w:color w:val="CC3333"/>
              </w:rPr>
            </w:pPr>
            <w:r w:rsidRPr="009E43C7">
              <w:rPr>
                <w:color w:val="CC3333"/>
              </w:rPr>
              <w:t>Экскурсии для школьников</w:t>
            </w:r>
            <w:r>
              <w:rPr>
                <w:color w:val="CC3333"/>
              </w:rPr>
              <w:t>:</w:t>
            </w:r>
            <w:r w:rsidRPr="009E43C7">
              <w:rPr>
                <w:color w:val="CC3333"/>
              </w:rPr>
              <w:t> </w:t>
            </w:r>
          </w:p>
        </w:tc>
      </w:tr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A81925">
            <w:pPr>
              <w:pStyle w:val="a6"/>
            </w:pPr>
            <w:hyperlink r:id="rId5" w:history="1">
              <w:r w:rsidR="009E43C7">
                <w:rPr>
                  <w:rStyle w:val="a3"/>
                </w:rPr>
                <w:t>Ключи от витаминного сундука</w:t>
              </w:r>
            </w:hyperlink>
            <w:r w:rsidR="009E43C7">
              <w:br/>
            </w:r>
            <w:r w:rsidR="009E43C7">
              <w:rPr>
                <w:rStyle w:val="texteks"/>
              </w:rPr>
              <w:t xml:space="preserve">Экскурсия  начинается со знакомства ребят с веселым сказочным персонажем - Тёпой. Экскурсанты, участвуя в увлекательных </w:t>
            </w:r>
            <w:proofErr w:type="gramStart"/>
            <w:r w:rsidR="009E43C7">
              <w:rPr>
                <w:rStyle w:val="texteks"/>
              </w:rPr>
              <w:t>испытаниях</w:t>
            </w:r>
            <w:proofErr w:type="gramEnd"/>
            <w:r w:rsidR="009E43C7">
              <w:rPr>
                <w:rStyle w:val="texteks"/>
              </w:rPr>
              <w:t>, должны найти «потерянный» ключ от Витаминного сундука. Во время экскурсии ребята смогут в игровой форме познакомиться с выращиванием салатов в горшочках (от посадки до сбора урожая), а также узнать о пользе живой зелени в горшочках.</w:t>
            </w:r>
          </w:p>
        </w:tc>
        <w:tc>
          <w:tcPr>
            <w:tcW w:w="665" w:type="pct"/>
            <w:vAlign w:val="center"/>
            <w:hideMark/>
          </w:tcPr>
          <w:p w:rsidR="009E43C7" w:rsidRDefault="009E43C7">
            <w:pPr>
              <w:pStyle w:val="a6"/>
              <w:jc w:val="center"/>
            </w:pPr>
            <w:r>
              <w:t> </w:t>
            </w:r>
          </w:p>
          <w:p w:rsidR="009E43C7" w:rsidRDefault="009E43C7">
            <w:pPr>
              <w:pStyle w:val="a6"/>
              <w:jc w:val="center"/>
            </w:pPr>
            <w:r>
              <w:t> </w:t>
            </w:r>
          </w:p>
          <w:p w:rsidR="009E43C7" w:rsidRDefault="009E43C7">
            <w:pPr>
              <w:pStyle w:val="a6"/>
              <w:jc w:val="center"/>
            </w:pPr>
            <w:r>
              <w:t> </w:t>
            </w:r>
          </w:p>
        </w:tc>
      </w:tr>
      <w:bookmarkStart w:id="0" w:name="master"/>
      <w:bookmarkEnd w:id="0"/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A81925">
            <w:pPr>
              <w:pStyle w:val="a6"/>
            </w:pPr>
            <w:r>
              <w:rPr>
                <w:rStyle w:val="titleeks"/>
              </w:rPr>
              <w:fldChar w:fldCharType="begin"/>
            </w:r>
            <w:r w:rsidR="009E43C7">
              <w:rPr>
                <w:rStyle w:val="titleeks"/>
              </w:rPr>
              <w:instrText xml:space="preserve"> HYPERLINK "http://agrokvest.ru/cvetochnaya-planeta" </w:instrText>
            </w:r>
            <w:r>
              <w:rPr>
                <w:rStyle w:val="titleeks"/>
              </w:rPr>
              <w:fldChar w:fldCharType="separate"/>
            </w:r>
            <w:r w:rsidR="009E43C7">
              <w:rPr>
                <w:rStyle w:val="a3"/>
              </w:rPr>
              <w:t>Тайна цветочной планеты</w:t>
            </w:r>
            <w:proofErr w:type="gramStart"/>
            <w:r>
              <w:rPr>
                <w:rStyle w:val="titleeks"/>
              </w:rPr>
              <w:fldChar w:fldCharType="end"/>
            </w:r>
            <w:r w:rsidR="009E43C7">
              <w:br/>
            </w:r>
            <w:r w:rsidR="009E43C7">
              <w:rPr>
                <w:rStyle w:val="texteks"/>
              </w:rPr>
              <w:t>П</w:t>
            </w:r>
            <w:proofErr w:type="gramEnd"/>
            <w:r w:rsidR="009E43C7">
              <w:rPr>
                <w:rStyle w:val="texteks"/>
              </w:rPr>
              <w:t xml:space="preserve">редставляем Вам уникальную возможность совершить увлекательное путешествие с цветочной феей Флорой в  суперсовременную и единственную в России теплицу в «Московском». Где вы увидите, как используется современная робототехника в </w:t>
            </w:r>
            <w:proofErr w:type="gramStart"/>
            <w:r w:rsidR="009E43C7">
              <w:rPr>
                <w:rStyle w:val="texteks"/>
              </w:rPr>
              <w:t>выращивании</w:t>
            </w:r>
            <w:proofErr w:type="gramEnd"/>
            <w:r w:rsidR="009E43C7">
              <w:rPr>
                <w:rStyle w:val="texteks"/>
              </w:rPr>
              <w:t xml:space="preserve"> комнатных цветов от посадки до цветения, узнаете особенности подготовки грунта, условия цветения комнатных растений, полюбуетесь «вальсом цветов».</w:t>
            </w:r>
          </w:p>
        </w:tc>
        <w:tc>
          <w:tcPr>
            <w:tcW w:w="665" w:type="pct"/>
            <w:vAlign w:val="center"/>
            <w:hideMark/>
          </w:tcPr>
          <w:p w:rsidR="009E43C7" w:rsidRDefault="009E43C7">
            <w:pPr>
              <w:pStyle w:val="a6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9E43C7">
            <w:pPr>
              <w:pStyle w:val="2"/>
            </w:pPr>
            <w:r>
              <w:rPr>
                <w:color w:val="CC3333"/>
              </w:rPr>
              <w:t>Школьные экскурсии с мастер-классом:</w:t>
            </w:r>
          </w:p>
        </w:tc>
        <w:tc>
          <w:tcPr>
            <w:tcW w:w="0" w:type="auto"/>
            <w:vAlign w:val="center"/>
            <w:hideMark/>
          </w:tcPr>
          <w:p w:rsidR="009E43C7" w:rsidRDefault="009E43C7">
            <w:pPr>
              <w:rPr>
                <w:sz w:val="20"/>
                <w:szCs w:val="20"/>
              </w:rPr>
            </w:pPr>
          </w:p>
        </w:tc>
      </w:tr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A81925">
            <w:pPr>
              <w:pStyle w:val="a6"/>
            </w:pPr>
            <w:hyperlink r:id="rId6" w:history="1">
              <w:r w:rsidR="009E43C7">
                <w:rPr>
                  <w:rStyle w:val="a3"/>
                </w:rPr>
                <w:t>Большое путешествие на 8 марта</w:t>
              </w:r>
            </w:hyperlink>
            <w:r w:rsidR="009E43C7">
              <w:br/>
            </w:r>
            <w:r w:rsidR="009E43C7">
              <w:rPr>
                <w:rStyle w:val="texteks"/>
              </w:rPr>
              <w:t>Вас ждет увлекательная программа в нашей самой зеленой, самой весенней салатной теплице! Так как это праздничное время, тут и 23 февраля, и 8 марта, то мы предлагаем очень веселый, вкусный и витаминный конкурс</w:t>
            </w:r>
            <w:proofErr w:type="gramStart"/>
            <w:r w:rsidR="009E43C7">
              <w:rPr>
                <w:rStyle w:val="texteks"/>
              </w:rPr>
              <w:t xml:space="preserve"> :</w:t>
            </w:r>
            <w:proofErr w:type="gramEnd"/>
            <w:r w:rsidR="009E43C7">
              <w:rPr>
                <w:rStyle w:val="texteks"/>
              </w:rPr>
              <w:t xml:space="preserve"> «Кулинарный поединок»! Здесь мы делимся на команды мальчиков и девочек и создаем самые вкусные овощные салатики в </w:t>
            </w:r>
            <w:proofErr w:type="gramStart"/>
            <w:r w:rsidR="009E43C7">
              <w:rPr>
                <w:rStyle w:val="texteks"/>
              </w:rPr>
              <w:t>мире</w:t>
            </w:r>
            <w:proofErr w:type="gramEnd"/>
            <w:r w:rsidR="009E43C7">
              <w:rPr>
                <w:rStyle w:val="texteks"/>
              </w:rPr>
              <w:t>!</w:t>
            </w:r>
          </w:p>
        </w:tc>
        <w:tc>
          <w:tcPr>
            <w:tcW w:w="665" w:type="pct"/>
            <w:vAlign w:val="center"/>
            <w:hideMark/>
          </w:tcPr>
          <w:p w:rsidR="009E43C7" w:rsidRDefault="009E43C7">
            <w:pPr>
              <w:pStyle w:val="a6"/>
              <w:jc w:val="center"/>
            </w:pPr>
          </w:p>
        </w:tc>
      </w:tr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EC1F0A" w:rsidRDefault="00EC1F0A">
            <w:pPr>
              <w:pStyle w:val="a6"/>
              <w:rPr>
                <w:rStyle w:val="titleeks"/>
              </w:rPr>
            </w:pPr>
          </w:p>
          <w:p w:rsidR="009E43C7" w:rsidRDefault="00A81925">
            <w:pPr>
              <w:pStyle w:val="a6"/>
            </w:pPr>
            <w:hyperlink r:id="rId7" w:history="1">
              <w:r w:rsidR="009E43C7">
                <w:rPr>
                  <w:rStyle w:val="a3"/>
                </w:rPr>
                <w:t xml:space="preserve">Широкая Масленица на </w:t>
              </w:r>
              <w:proofErr w:type="spellStart"/>
              <w:r w:rsidR="009E43C7">
                <w:rPr>
                  <w:rStyle w:val="a3"/>
                </w:rPr>
                <w:t>агрохолдинге</w:t>
              </w:r>
              <w:proofErr w:type="spellEnd"/>
            </w:hyperlink>
            <w:r w:rsidR="009E43C7">
              <w:br/>
            </w:r>
            <w:r w:rsidR="009E43C7">
              <w:rPr>
                <w:rStyle w:val="texteks"/>
              </w:rPr>
              <w:t>Масленица по народным поверьям — самый веселый и шумный праздник. Мы приглашаем Вас на Великую Масленицу к нам на тепличное производство, где всегда весна! Только у нас, даже когда за окном вьюги и морозы, тепло и все расцветает. Поэтому нет места лучше, чтобы отпраздновать праздник окончания зимы и начала теплого времени года.</w:t>
            </w:r>
          </w:p>
        </w:tc>
        <w:tc>
          <w:tcPr>
            <w:tcW w:w="665" w:type="pct"/>
            <w:vAlign w:val="center"/>
            <w:hideMark/>
          </w:tcPr>
          <w:p w:rsidR="009E43C7" w:rsidRDefault="009E43C7">
            <w:pPr>
              <w:pStyle w:val="a6"/>
              <w:jc w:val="center"/>
            </w:pPr>
            <w:bookmarkStart w:id="1" w:name="viezd"/>
            <w:bookmarkEnd w:id="1"/>
          </w:p>
        </w:tc>
      </w:tr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A81925">
            <w:pPr>
              <w:pStyle w:val="a6"/>
            </w:pPr>
            <w:hyperlink r:id="rId8" w:history="1">
              <w:r w:rsidR="009E43C7">
                <w:rPr>
                  <w:rStyle w:val="a3"/>
                </w:rPr>
                <w:t>Пасха среди салатов</w:t>
              </w:r>
            </w:hyperlink>
            <w:r w:rsidR="009E43C7">
              <w:br/>
            </w:r>
            <w:r w:rsidR="009E43C7">
              <w:rPr>
                <w:rStyle w:val="texteks"/>
              </w:rPr>
              <w:t xml:space="preserve">Мы рады приветствовать Вас в нашей солнечной теплице. Здесь, в </w:t>
            </w:r>
            <w:proofErr w:type="gramStart"/>
            <w:r w:rsidR="009E43C7">
              <w:rPr>
                <w:rStyle w:val="texteks"/>
              </w:rPr>
              <w:t>окружении</w:t>
            </w:r>
            <w:proofErr w:type="gramEnd"/>
            <w:r w:rsidR="009E43C7">
              <w:rPr>
                <w:rStyle w:val="texteks"/>
              </w:rPr>
              <w:t xml:space="preserve"> зеленых салатов, которые создают ощущение вечной весны, каждый проникнется праздничным настроением!</w:t>
            </w:r>
            <w:r w:rsidR="009E43C7">
              <w:br/>
            </w:r>
            <w:r w:rsidR="009E43C7">
              <w:rPr>
                <w:rStyle w:val="texteks"/>
              </w:rPr>
              <w:t xml:space="preserve">Под руководством отважного гнома Тепы ребята познакомятся с тепличным производством, пройдут полосу препятствий, найдут волшебные ключи и откроют сундук, в </w:t>
            </w:r>
            <w:proofErr w:type="gramStart"/>
            <w:r w:rsidR="009E43C7">
              <w:rPr>
                <w:rStyle w:val="texteks"/>
              </w:rPr>
              <w:t>котором</w:t>
            </w:r>
            <w:proofErr w:type="gramEnd"/>
            <w:r w:rsidR="009E43C7">
              <w:rPr>
                <w:rStyle w:val="texteks"/>
              </w:rPr>
              <w:t xml:space="preserve"> их ждут приятные сюрпризы и памятные подарки.</w:t>
            </w:r>
          </w:p>
        </w:tc>
        <w:tc>
          <w:tcPr>
            <w:tcW w:w="665" w:type="pct"/>
            <w:vAlign w:val="center"/>
            <w:hideMark/>
          </w:tcPr>
          <w:p w:rsidR="009E43C7" w:rsidRDefault="009E43C7">
            <w:pPr>
              <w:pStyle w:val="a6"/>
              <w:jc w:val="center"/>
            </w:pPr>
          </w:p>
        </w:tc>
      </w:tr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A81925">
            <w:pPr>
              <w:pStyle w:val="a6"/>
            </w:pPr>
            <w:hyperlink r:id="rId9" w:history="1">
              <w:r w:rsidR="009E43C7">
                <w:rPr>
                  <w:rStyle w:val="a3"/>
                </w:rPr>
                <w:t>Пасха среди цветов</w:t>
              </w:r>
            </w:hyperlink>
            <w:r w:rsidR="009E43C7">
              <w:br/>
              <w:t>Мы приглашаем Вас на Пасху к нам на тепличное производство, где всегда весна!</w:t>
            </w:r>
            <w:r w:rsidR="009E43C7">
              <w:br/>
              <w:t>Ребят ждет увлекательное путешествие с цветочной феей Флорой в  суперсовременную и единственную в России теплицу в «Московском».</w:t>
            </w:r>
            <w:r w:rsidR="009E43C7">
              <w:br/>
              <w:t xml:space="preserve">Конечно же, к стандартной программе мы добавим рассказ о пасхальных традициях и символах. А самое удивительное начнется во время </w:t>
            </w:r>
            <w:proofErr w:type="spellStart"/>
            <w:r w:rsidR="009E43C7">
              <w:t>мастер-класса</w:t>
            </w:r>
            <w:proofErr w:type="gramStart"/>
            <w:r w:rsidR="009E43C7">
              <w:t>,в</w:t>
            </w:r>
            <w:proofErr w:type="gramEnd"/>
            <w:r w:rsidR="009E43C7">
              <w:t>едь</w:t>
            </w:r>
            <w:proofErr w:type="spellEnd"/>
            <w:r w:rsidR="009E43C7">
              <w:t xml:space="preserve"> каждый создаст пасхальный сувенир!</w:t>
            </w:r>
          </w:p>
        </w:tc>
        <w:tc>
          <w:tcPr>
            <w:tcW w:w="665" w:type="pct"/>
            <w:vAlign w:val="center"/>
            <w:hideMark/>
          </w:tcPr>
          <w:p w:rsidR="009E43C7" w:rsidRDefault="009E43C7">
            <w:pPr>
              <w:pStyle w:val="a6"/>
              <w:jc w:val="center"/>
            </w:pPr>
            <w:r>
              <w:t> </w:t>
            </w:r>
          </w:p>
          <w:p w:rsidR="009E43C7" w:rsidRDefault="009E43C7">
            <w:pPr>
              <w:pStyle w:val="a6"/>
              <w:jc w:val="center"/>
            </w:pPr>
            <w:r>
              <w:t> </w:t>
            </w:r>
          </w:p>
          <w:p w:rsidR="009E43C7" w:rsidRDefault="009E43C7">
            <w:pPr>
              <w:pStyle w:val="a6"/>
              <w:jc w:val="center"/>
            </w:pPr>
            <w:r>
              <w:t> </w:t>
            </w:r>
          </w:p>
          <w:p w:rsidR="009E43C7" w:rsidRDefault="009E43C7">
            <w:pPr>
              <w:pStyle w:val="a6"/>
              <w:jc w:val="center"/>
            </w:pPr>
            <w:r>
              <w:t> </w:t>
            </w:r>
          </w:p>
        </w:tc>
      </w:tr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A81925">
            <w:pPr>
              <w:pStyle w:val="a6"/>
            </w:pPr>
            <w:hyperlink r:id="rId10" w:history="1">
              <w:r w:rsidR="009E43C7">
                <w:rPr>
                  <w:rStyle w:val="a3"/>
                </w:rPr>
                <w:t>Цветы победы</w:t>
              </w:r>
              <w:proofErr w:type="gramStart"/>
            </w:hyperlink>
            <w:r w:rsidR="009E43C7">
              <w:br/>
            </w:r>
            <w:r w:rsidR="009E43C7">
              <w:rPr>
                <w:rStyle w:val="texteks"/>
              </w:rPr>
              <w:t>П</w:t>
            </w:r>
            <w:proofErr w:type="gramEnd"/>
            <w:r w:rsidR="009E43C7">
              <w:rPr>
                <w:rStyle w:val="texteks"/>
              </w:rPr>
              <w:t>редлагаем Вам праздничную программу, посвященную Победе в Великой Отечественной войне. Мы навсегда запомним отвагу, мужество и силу наших предков и будем вечно благодарны им за ЖИЗНЬ! Давайте  все вместе скажем «Спасибо!» людям, которые не жалели жизни ради нашей страны, ради нас с вами, ради будущего.</w:t>
            </w:r>
          </w:p>
        </w:tc>
        <w:tc>
          <w:tcPr>
            <w:tcW w:w="665" w:type="pct"/>
            <w:vAlign w:val="center"/>
            <w:hideMark/>
          </w:tcPr>
          <w:p w:rsidR="009E43C7" w:rsidRDefault="009E43C7">
            <w:pPr>
              <w:pStyle w:val="a6"/>
              <w:jc w:val="center"/>
            </w:pPr>
          </w:p>
        </w:tc>
      </w:tr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A81925">
            <w:pPr>
              <w:pStyle w:val="a6"/>
            </w:pPr>
            <w:hyperlink r:id="rId11" w:history="1">
              <w:r w:rsidR="009E43C7">
                <w:rPr>
                  <w:rStyle w:val="a3"/>
                </w:rPr>
                <w:t>Витаминный Новый Год</w:t>
              </w:r>
            </w:hyperlink>
            <w:r w:rsidR="009E43C7">
              <w:br/>
            </w:r>
            <w:r w:rsidR="009E43C7">
              <w:rPr>
                <w:rStyle w:val="texteks"/>
              </w:rPr>
              <w:t>Новогодние праздники - время чудес, радости и веселья. А еще это время узнавать что-то новое и пробовать что-то вкусное. Дед Мороз очень волнуется о том, какие овощи будут лежать на новогоднем столе! Поэтому он отправил к нам, в салатные теплицы, свою любимую внучку - Снегурочку, чтобы она сама посмотрела, как выращиваются салатики.</w:t>
            </w:r>
          </w:p>
        </w:tc>
        <w:tc>
          <w:tcPr>
            <w:tcW w:w="665" w:type="pct"/>
            <w:vAlign w:val="center"/>
            <w:hideMark/>
          </w:tcPr>
          <w:p w:rsidR="009E43C7" w:rsidRDefault="009E43C7">
            <w:pPr>
              <w:pStyle w:val="a6"/>
              <w:jc w:val="center"/>
            </w:pPr>
            <w:r>
              <w:t> </w:t>
            </w:r>
          </w:p>
          <w:p w:rsidR="009E43C7" w:rsidRDefault="009E43C7">
            <w:pPr>
              <w:pStyle w:val="a6"/>
              <w:jc w:val="center"/>
            </w:pPr>
            <w:r>
              <w:t> </w:t>
            </w:r>
          </w:p>
          <w:p w:rsidR="009E43C7" w:rsidRDefault="009E43C7">
            <w:pPr>
              <w:pStyle w:val="a6"/>
              <w:jc w:val="center"/>
            </w:pPr>
            <w:r>
              <w:t> </w:t>
            </w:r>
          </w:p>
          <w:p w:rsidR="009E43C7" w:rsidRDefault="009E43C7">
            <w:pPr>
              <w:pStyle w:val="a6"/>
              <w:jc w:val="center"/>
            </w:pPr>
            <w:r>
              <w:t> </w:t>
            </w:r>
          </w:p>
        </w:tc>
      </w:tr>
      <w:bookmarkStart w:id="2" w:name="vyezd"/>
      <w:bookmarkEnd w:id="2"/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A81925">
            <w:pPr>
              <w:pStyle w:val="a6"/>
            </w:pPr>
            <w:r>
              <w:rPr>
                <w:rStyle w:val="titleeks"/>
              </w:rPr>
              <w:fldChar w:fldCharType="begin"/>
            </w:r>
            <w:r w:rsidR="009E43C7">
              <w:rPr>
                <w:rStyle w:val="titleeks"/>
              </w:rPr>
              <w:instrText xml:space="preserve"> HYPERLINK "http://agrokvest.ru/cvetochnyj-novyj-god" </w:instrText>
            </w:r>
            <w:r>
              <w:rPr>
                <w:rStyle w:val="titleeks"/>
              </w:rPr>
              <w:fldChar w:fldCharType="separate"/>
            </w:r>
            <w:r w:rsidR="009E43C7">
              <w:rPr>
                <w:rStyle w:val="a3"/>
              </w:rPr>
              <w:t>Тайна рождественской звезды</w:t>
            </w:r>
            <w:r>
              <w:rPr>
                <w:rStyle w:val="titleeks"/>
              </w:rPr>
              <w:fldChar w:fldCharType="end"/>
            </w:r>
            <w:r w:rsidR="009E43C7">
              <w:br/>
            </w:r>
            <w:proofErr w:type="spellStart"/>
            <w:r w:rsidR="009E43C7">
              <w:rPr>
                <w:rStyle w:val="texteks"/>
              </w:rPr>
              <w:t>Пуансетия</w:t>
            </w:r>
            <w:proofErr w:type="spellEnd"/>
            <w:r w:rsidR="009E43C7">
              <w:rPr>
                <w:rStyle w:val="texteks"/>
              </w:rPr>
              <w:t xml:space="preserve"> - настоящее новогоднее чудо. Удивительно красивый мексиканский цветок, который во всём мире люди преподносят друг другу в качестве подарка. Легенда гласит, что впервые этот цветок расцвел на Рождество, и теперь красные листки из года в год появляются на нем только в зимние праздники.</w:t>
            </w:r>
          </w:p>
          <w:p w:rsidR="009E43C7" w:rsidRDefault="009E43C7">
            <w:pPr>
              <w:pStyle w:val="3"/>
              <w:jc w:val="right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665" w:type="pct"/>
            <w:vAlign w:val="center"/>
            <w:hideMark/>
          </w:tcPr>
          <w:p w:rsidR="009E43C7" w:rsidRDefault="009E43C7">
            <w:pPr>
              <w:pStyle w:val="a6"/>
              <w:jc w:val="center"/>
            </w:pPr>
          </w:p>
        </w:tc>
      </w:tr>
      <w:tr w:rsidR="009E43C7" w:rsidTr="00EC1F0A">
        <w:trPr>
          <w:tblCellSpacing w:w="15" w:type="dxa"/>
        </w:trPr>
        <w:tc>
          <w:tcPr>
            <w:tcW w:w="4300" w:type="pct"/>
            <w:vAlign w:val="center"/>
            <w:hideMark/>
          </w:tcPr>
          <w:p w:rsidR="009E43C7" w:rsidRDefault="00A81925">
            <w:pPr>
              <w:pStyle w:val="a6"/>
            </w:pPr>
            <w:hyperlink r:id="rId12" w:history="1">
              <w:r w:rsidR="009E43C7">
                <w:rPr>
                  <w:rStyle w:val="a3"/>
                </w:rPr>
                <w:t>Моя первая экскурсия</w:t>
              </w:r>
              <w:proofErr w:type="gramStart"/>
            </w:hyperlink>
            <w:r w:rsidR="009E43C7">
              <w:br/>
            </w:r>
            <w:r w:rsidR="009E43C7">
              <w:rPr>
                <w:rStyle w:val="a7"/>
                <w:rFonts w:eastAsiaTheme="majorEastAsia"/>
                <w:color w:val="FF0000"/>
              </w:rPr>
              <w:t>С</w:t>
            </w:r>
            <w:proofErr w:type="gramEnd"/>
            <w:r w:rsidR="009E43C7">
              <w:rPr>
                <w:rStyle w:val="a7"/>
                <w:rFonts w:eastAsiaTheme="majorEastAsia"/>
                <w:color w:val="FF0000"/>
              </w:rPr>
              <w:t xml:space="preserve">пециально для всех первоклассников </w:t>
            </w:r>
            <w:proofErr w:type="spellStart"/>
            <w:r w:rsidR="009E43C7">
              <w:rPr>
                <w:rStyle w:val="texteks"/>
              </w:rPr>
              <w:t>Агрохолдинг</w:t>
            </w:r>
            <w:proofErr w:type="spellEnd"/>
            <w:r w:rsidR="009E43C7">
              <w:rPr>
                <w:rStyle w:val="texteks"/>
              </w:rPr>
              <w:t xml:space="preserve"> "Московский" подготовил полезную и увлекательную экскурсию. В течение экскурсии Вас ждет не только рассказ о самом производстве, новейшем техническом оборудовании, о пользе зелени и салатов от «Московского», но и интересные игры и </w:t>
            </w:r>
            <w:proofErr w:type="gramStart"/>
            <w:r w:rsidR="009E43C7">
              <w:rPr>
                <w:rStyle w:val="texteks"/>
              </w:rPr>
              <w:t>конкурсы</w:t>
            </w:r>
            <w:proofErr w:type="gramEnd"/>
            <w:r w:rsidR="009E43C7">
              <w:rPr>
                <w:rStyle w:val="texteks"/>
              </w:rPr>
              <w:t xml:space="preserve"> направленные на сплочение детского коллектива.</w:t>
            </w:r>
          </w:p>
        </w:tc>
        <w:tc>
          <w:tcPr>
            <w:tcW w:w="0" w:type="auto"/>
            <w:vAlign w:val="center"/>
            <w:hideMark/>
          </w:tcPr>
          <w:p w:rsidR="009E43C7" w:rsidRDefault="009E43C7">
            <w:pPr>
              <w:rPr>
                <w:sz w:val="20"/>
                <w:szCs w:val="20"/>
              </w:rPr>
            </w:pPr>
          </w:p>
        </w:tc>
      </w:tr>
    </w:tbl>
    <w:p w:rsidR="00EC1F0A" w:rsidRDefault="00EC1F0A" w:rsidP="00EC1F0A">
      <w:pPr>
        <w:pStyle w:val="a6"/>
        <w:jc w:val="center"/>
        <w:rPr>
          <w:rStyle w:val="texteks"/>
        </w:rPr>
      </w:pPr>
      <w:r w:rsidRPr="00EC1F0A">
        <w:rPr>
          <w:rStyle w:val="texteks"/>
        </w:rPr>
        <w:t>Наши экскурсии отлично подойдут для школьников любого возраста.</w:t>
      </w:r>
    </w:p>
    <w:p w:rsidR="00EC1F0A" w:rsidRPr="00EC1F0A" w:rsidRDefault="00EC1F0A" w:rsidP="00EC1F0A">
      <w:pPr>
        <w:pStyle w:val="a6"/>
        <w:jc w:val="center"/>
        <w:rPr>
          <w:rStyle w:val="texteks"/>
        </w:rPr>
      </w:pPr>
      <w:r w:rsidRPr="00EC1F0A">
        <w:rPr>
          <w:rStyle w:val="texteks"/>
        </w:rPr>
        <w:t xml:space="preserve"> Дети весело </w:t>
      </w:r>
      <w:proofErr w:type="gramStart"/>
      <w:r w:rsidRPr="00EC1F0A">
        <w:rPr>
          <w:rStyle w:val="texteks"/>
        </w:rPr>
        <w:t>проведут время и узнают</w:t>
      </w:r>
      <w:proofErr w:type="gramEnd"/>
      <w:r w:rsidRPr="00EC1F0A">
        <w:rPr>
          <w:rStyle w:val="texteks"/>
        </w:rPr>
        <w:t xml:space="preserve"> много нового и полезного.</w:t>
      </w:r>
      <w:r>
        <w:rPr>
          <w:rStyle w:val="texteks"/>
        </w:rPr>
        <w:t xml:space="preserve"> </w:t>
      </w:r>
      <w:r w:rsidRPr="00EC1F0A">
        <w:rPr>
          <w:rStyle w:val="texteks"/>
        </w:rPr>
        <w:t>Ждём Вас в наших теплицах!!!</w:t>
      </w:r>
    </w:p>
    <w:sectPr w:rsidR="00EC1F0A" w:rsidRPr="00EC1F0A" w:rsidSect="00D36ACE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368542F"/>
    <w:multiLevelType w:val="multilevel"/>
    <w:tmpl w:val="AA2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A1252"/>
    <w:multiLevelType w:val="multilevel"/>
    <w:tmpl w:val="24F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9589F"/>
    <w:multiLevelType w:val="multilevel"/>
    <w:tmpl w:val="340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A7347"/>
    <w:multiLevelType w:val="multilevel"/>
    <w:tmpl w:val="6A2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57971"/>
    <w:multiLevelType w:val="multilevel"/>
    <w:tmpl w:val="47D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77136"/>
    <w:multiLevelType w:val="multilevel"/>
    <w:tmpl w:val="CB4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79250C"/>
    <w:multiLevelType w:val="multilevel"/>
    <w:tmpl w:val="00E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876E9"/>
    <w:multiLevelType w:val="multilevel"/>
    <w:tmpl w:val="2ED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16BAB"/>
    <w:multiLevelType w:val="multilevel"/>
    <w:tmpl w:val="825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11991"/>
    <w:multiLevelType w:val="multilevel"/>
    <w:tmpl w:val="12E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B64F79"/>
    <w:multiLevelType w:val="multilevel"/>
    <w:tmpl w:val="1DE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7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6"/>
  </w:num>
  <w:num w:numId="10">
    <w:abstractNumId w:val="11"/>
  </w:num>
  <w:num w:numId="11">
    <w:abstractNumId w:val="13"/>
  </w:num>
  <w:num w:numId="12">
    <w:abstractNumId w:val="12"/>
  </w:num>
  <w:num w:numId="13">
    <w:abstractNumId w:val="14"/>
  </w:num>
  <w:num w:numId="14">
    <w:abstractNumId w:val="9"/>
  </w:num>
  <w:num w:numId="15">
    <w:abstractNumId w:val="8"/>
  </w:num>
  <w:num w:numId="16">
    <w:abstractNumId w:val="3"/>
  </w:num>
  <w:num w:numId="17">
    <w:abstractNumId w:val="18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1853"/>
    <w:rsid w:val="00105DB7"/>
    <w:rsid w:val="00174447"/>
    <w:rsid w:val="001D78C7"/>
    <w:rsid w:val="001F17A8"/>
    <w:rsid w:val="002706A6"/>
    <w:rsid w:val="002A6BA1"/>
    <w:rsid w:val="002A709E"/>
    <w:rsid w:val="002B0D27"/>
    <w:rsid w:val="002D2874"/>
    <w:rsid w:val="00373804"/>
    <w:rsid w:val="00396C42"/>
    <w:rsid w:val="0045219F"/>
    <w:rsid w:val="00507B2B"/>
    <w:rsid w:val="005868E3"/>
    <w:rsid w:val="005D5346"/>
    <w:rsid w:val="005E1F14"/>
    <w:rsid w:val="006128CD"/>
    <w:rsid w:val="006E0A4A"/>
    <w:rsid w:val="0070166A"/>
    <w:rsid w:val="00711597"/>
    <w:rsid w:val="0076360F"/>
    <w:rsid w:val="00786CFC"/>
    <w:rsid w:val="007B231E"/>
    <w:rsid w:val="007E55A1"/>
    <w:rsid w:val="008B0267"/>
    <w:rsid w:val="009350CE"/>
    <w:rsid w:val="0095431F"/>
    <w:rsid w:val="00973EC8"/>
    <w:rsid w:val="009E43C7"/>
    <w:rsid w:val="009F743B"/>
    <w:rsid w:val="00A456AB"/>
    <w:rsid w:val="00A53E42"/>
    <w:rsid w:val="00A56968"/>
    <w:rsid w:val="00A5718E"/>
    <w:rsid w:val="00A81925"/>
    <w:rsid w:val="00A85C5B"/>
    <w:rsid w:val="00AA3016"/>
    <w:rsid w:val="00AB78FF"/>
    <w:rsid w:val="00B14EFC"/>
    <w:rsid w:val="00B4595E"/>
    <w:rsid w:val="00BF5AB9"/>
    <w:rsid w:val="00C376C1"/>
    <w:rsid w:val="00C86DBC"/>
    <w:rsid w:val="00C93C94"/>
    <w:rsid w:val="00CC39CF"/>
    <w:rsid w:val="00CF5025"/>
    <w:rsid w:val="00D36ACE"/>
    <w:rsid w:val="00DA1975"/>
    <w:rsid w:val="00DB4990"/>
    <w:rsid w:val="00E4044E"/>
    <w:rsid w:val="00E47577"/>
    <w:rsid w:val="00EC1F0A"/>
    <w:rsid w:val="00EF0872"/>
    <w:rsid w:val="00EF5A7F"/>
    <w:rsid w:val="00F6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7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71159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571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2D2874"/>
    <w:pPr>
      <w:ind w:left="720"/>
      <w:contextualSpacing/>
    </w:pPr>
  </w:style>
  <w:style w:type="character" w:customStyle="1" w:styleId="titleeks">
    <w:name w:val="title_eks"/>
    <w:basedOn w:val="a0"/>
    <w:rsid w:val="009E43C7"/>
  </w:style>
  <w:style w:type="character" w:customStyle="1" w:styleId="texteks">
    <w:name w:val="text_eks"/>
    <w:basedOn w:val="a0"/>
    <w:rsid w:val="009E4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kvest.ru/pasha-sredi-salat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rokvest.ru/programmy/ekskursii-dlya-shkolnikov/maslenica-v-teplice-agroholdinga-moskovskij" TargetMode="External"/><Relationship Id="rId12" Type="http://schemas.openxmlformats.org/officeDocument/2006/relationships/hyperlink" Target="http://agrokvest.ru/moya-pervaya-ekskurs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okvest.ru/bolshoe-puteshestvie-na-8-marta-v-agroholdinge" TargetMode="External"/><Relationship Id="rId11" Type="http://schemas.openxmlformats.org/officeDocument/2006/relationships/hyperlink" Target="http://agrokvest.ru/programmy/vitaminnyj-novyj-god" TargetMode="External"/><Relationship Id="rId5" Type="http://schemas.openxmlformats.org/officeDocument/2006/relationships/hyperlink" Target="http://agrokvest.ru/vitaminnyy-sunduk" TargetMode="External"/><Relationship Id="rId10" Type="http://schemas.openxmlformats.org/officeDocument/2006/relationships/hyperlink" Target="http://agrokvest.ru/programmy/ekskursii-dlya-shkolnikov/cvety-pobedy-agrokvest-k-70-letiyu-pobe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grokvest.ru/pasha-sredi-cvet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dcterms:created xsi:type="dcterms:W3CDTF">2020-08-05T11:46:00Z</dcterms:created>
  <dcterms:modified xsi:type="dcterms:W3CDTF">2020-08-05T12:17:00Z</dcterms:modified>
</cp:coreProperties>
</file>